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AB" w:rsidRPr="00DF6643" w:rsidRDefault="00413349" w:rsidP="00413349">
      <w:pPr>
        <w:jc w:val="center"/>
        <w:rPr>
          <w:rFonts w:ascii="Arial" w:hAnsi="Arial" w:cs="Arial"/>
          <w:sz w:val="24"/>
          <w:szCs w:val="24"/>
        </w:rPr>
      </w:pPr>
      <w:r w:rsidRPr="00DF6643">
        <w:rPr>
          <w:rFonts w:ascii="Arial" w:hAnsi="Arial" w:cs="Arial"/>
          <w:noProof/>
          <w:sz w:val="24"/>
          <w:szCs w:val="24"/>
        </w:rPr>
        <w:drawing>
          <wp:inline distT="0" distB="0" distL="0" distR="0" wp14:anchorId="158FBCDF" wp14:editId="464D8709">
            <wp:extent cx="3000375" cy="712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000375" cy="712589"/>
                    </a:xfrm>
                    <a:prstGeom prst="rect">
                      <a:avLst/>
                    </a:prstGeom>
                  </pic:spPr>
                </pic:pic>
              </a:graphicData>
            </a:graphic>
          </wp:inline>
        </w:drawing>
      </w:r>
    </w:p>
    <w:p w:rsidR="00413349" w:rsidRPr="00DF6643" w:rsidRDefault="00413349" w:rsidP="00413349">
      <w:pPr>
        <w:jc w:val="center"/>
        <w:rPr>
          <w:rFonts w:ascii="Arial" w:hAnsi="Arial" w:cs="Arial"/>
          <w:b/>
          <w:color w:val="595959" w:themeColor="text1" w:themeTint="A6"/>
          <w:sz w:val="24"/>
          <w:szCs w:val="24"/>
        </w:rPr>
      </w:pPr>
      <w:r w:rsidRPr="00DF6643">
        <w:rPr>
          <w:rFonts w:ascii="Arial" w:hAnsi="Arial" w:cs="Arial"/>
          <w:b/>
          <w:color w:val="595959" w:themeColor="text1" w:themeTint="A6"/>
          <w:sz w:val="24"/>
          <w:szCs w:val="24"/>
        </w:rPr>
        <w:t>Broker View Feature – View CE Marketplace activity for your office</w:t>
      </w:r>
    </w:p>
    <w:p w:rsidR="00413349" w:rsidRPr="00DF6643" w:rsidRDefault="00413349" w:rsidP="00413349">
      <w:pPr>
        <w:rPr>
          <w:rFonts w:ascii="Arial" w:hAnsi="Arial" w:cs="Arial"/>
          <w:sz w:val="24"/>
          <w:szCs w:val="24"/>
        </w:rPr>
      </w:pPr>
    </w:p>
    <w:p w:rsidR="00413349" w:rsidRPr="00DF6643" w:rsidRDefault="00413349" w:rsidP="00413349">
      <w:pPr>
        <w:rPr>
          <w:rFonts w:ascii="Arial" w:hAnsi="Arial" w:cs="Arial"/>
          <w:sz w:val="24"/>
          <w:szCs w:val="24"/>
        </w:rPr>
      </w:pPr>
      <w:r w:rsidRPr="00DF6643">
        <w:rPr>
          <w:rFonts w:ascii="Arial" w:hAnsi="Arial" w:cs="Arial"/>
          <w:sz w:val="24"/>
          <w:szCs w:val="24"/>
        </w:rPr>
        <w:t xml:space="preserve">Once you have logged in, click on </w:t>
      </w:r>
      <w:r w:rsidRPr="00DF6643">
        <w:rPr>
          <w:rFonts w:ascii="Arial" w:hAnsi="Arial" w:cs="Arial"/>
          <w:b/>
          <w:sz w:val="24"/>
          <w:szCs w:val="24"/>
          <w:u w:val="single"/>
        </w:rPr>
        <w:t>Office CE Credits</w:t>
      </w:r>
      <w:r w:rsidRPr="00DF6643">
        <w:rPr>
          <w:rFonts w:ascii="Arial" w:hAnsi="Arial" w:cs="Arial"/>
          <w:sz w:val="24"/>
          <w:szCs w:val="24"/>
        </w:rPr>
        <w:t xml:space="preserve"> from the menu on the top of the page:</w:t>
      </w:r>
    </w:p>
    <w:p w:rsidR="00413349" w:rsidRPr="00DF6643" w:rsidRDefault="00413349" w:rsidP="00413349">
      <w:pPr>
        <w:jc w:val="center"/>
        <w:rPr>
          <w:rFonts w:ascii="Arial" w:hAnsi="Arial" w:cs="Arial"/>
          <w:sz w:val="24"/>
          <w:szCs w:val="24"/>
        </w:rPr>
      </w:pPr>
      <w:r w:rsidRPr="00DF6643">
        <w:rPr>
          <w:rFonts w:ascii="Arial" w:hAnsi="Arial" w:cs="Arial"/>
          <w:noProof/>
          <w:sz w:val="24"/>
          <w:szCs w:val="24"/>
        </w:rPr>
        <w:drawing>
          <wp:inline distT="0" distB="0" distL="0" distR="0">
            <wp:extent cx="4037674" cy="14192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8562" cy="1437112"/>
                    </a:xfrm>
                    <a:prstGeom prst="rect">
                      <a:avLst/>
                    </a:prstGeom>
                    <a:ln>
                      <a:noFill/>
                    </a:ln>
                    <a:effectLst>
                      <a:softEdge rad="112500"/>
                    </a:effectLst>
                  </pic:spPr>
                </pic:pic>
              </a:graphicData>
            </a:graphic>
          </wp:inline>
        </w:drawing>
      </w:r>
    </w:p>
    <w:p w:rsidR="00413349" w:rsidRPr="00DF6643" w:rsidRDefault="00413349" w:rsidP="00413349">
      <w:pPr>
        <w:rPr>
          <w:rFonts w:ascii="Arial" w:hAnsi="Arial" w:cs="Arial"/>
          <w:sz w:val="24"/>
          <w:szCs w:val="24"/>
        </w:rPr>
      </w:pPr>
      <w:r w:rsidRPr="00DF6643">
        <w:rPr>
          <w:rFonts w:ascii="Arial" w:hAnsi="Arial" w:cs="Arial"/>
          <w:sz w:val="24"/>
          <w:szCs w:val="24"/>
        </w:rPr>
        <w:t xml:space="preserve">After clicking on </w:t>
      </w:r>
      <w:r w:rsidRPr="00DF6643">
        <w:rPr>
          <w:rFonts w:ascii="Arial" w:hAnsi="Arial" w:cs="Arial"/>
          <w:b/>
          <w:sz w:val="24"/>
          <w:szCs w:val="24"/>
          <w:u w:val="single"/>
        </w:rPr>
        <w:t>Office CE Credits</w:t>
      </w:r>
      <w:r w:rsidRPr="00DF6643">
        <w:rPr>
          <w:rFonts w:ascii="Arial" w:hAnsi="Arial" w:cs="Arial"/>
          <w:sz w:val="24"/>
          <w:szCs w:val="24"/>
        </w:rPr>
        <w:t>, you will enter your complete 10-digit Michigan Employer License Number, or optional 9-digit NRDS Office ID to view office CE:</w:t>
      </w:r>
    </w:p>
    <w:p w:rsidR="00413349" w:rsidRPr="00DF6643" w:rsidRDefault="00413349" w:rsidP="00413349">
      <w:pPr>
        <w:jc w:val="center"/>
        <w:rPr>
          <w:rFonts w:ascii="Arial" w:hAnsi="Arial" w:cs="Arial"/>
          <w:sz w:val="24"/>
          <w:szCs w:val="24"/>
        </w:rPr>
      </w:pPr>
      <w:r w:rsidRPr="00DF6643">
        <w:rPr>
          <w:rFonts w:ascii="Arial" w:hAnsi="Arial" w:cs="Arial"/>
          <w:noProof/>
          <w:sz w:val="24"/>
          <w:szCs w:val="24"/>
        </w:rPr>
        <w:drawing>
          <wp:inline distT="0" distB="0" distL="0" distR="0">
            <wp:extent cx="3765681" cy="18192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6850" cy="1824671"/>
                    </a:xfrm>
                    <a:prstGeom prst="rect">
                      <a:avLst/>
                    </a:prstGeom>
                    <a:ln>
                      <a:noFill/>
                    </a:ln>
                    <a:effectLst>
                      <a:softEdge rad="112500"/>
                    </a:effectLst>
                  </pic:spPr>
                </pic:pic>
              </a:graphicData>
            </a:graphic>
          </wp:inline>
        </w:drawing>
      </w:r>
    </w:p>
    <w:p w:rsidR="00413349" w:rsidRPr="00DF6643" w:rsidRDefault="00413349" w:rsidP="00413349">
      <w:pPr>
        <w:jc w:val="center"/>
        <w:rPr>
          <w:rFonts w:ascii="Arial" w:hAnsi="Arial" w:cs="Arial"/>
          <w:sz w:val="24"/>
          <w:szCs w:val="24"/>
        </w:rPr>
      </w:pPr>
    </w:p>
    <w:p w:rsidR="008E29B8" w:rsidRPr="00DF6643" w:rsidRDefault="008E29B8" w:rsidP="008E29B8">
      <w:pPr>
        <w:rPr>
          <w:rFonts w:ascii="Arial" w:hAnsi="Arial" w:cs="Arial"/>
          <w:sz w:val="24"/>
          <w:szCs w:val="24"/>
        </w:rPr>
      </w:pPr>
      <w:r w:rsidRPr="00DF6643">
        <w:rPr>
          <w:rFonts w:ascii="Arial" w:hAnsi="Arial" w:cs="Arial"/>
          <w:sz w:val="24"/>
          <w:szCs w:val="24"/>
        </w:rPr>
        <w:t xml:space="preserve">By clicking on the individual Office Name, you can view a list of agents associated with that location. </w:t>
      </w:r>
    </w:p>
    <w:p w:rsidR="00413349" w:rsidRPr="00DF6643" w:rsidRDefault="00532403" w:rsidP="00532403">
      <w:pPr>
        <w:jc w:val="center"/>
        <w:rPr>
          <w:rFonts w:ascii="Arial" w:hAnsi="Arial" w:cs="Arial"/>
          <w:sz w:val="24"/>
          <w:szCs w:val="24"/>
        </w:rPr>
      </w:pPr>
      <w:r w:rsidRPr="00DF6643">
        <w:rPr>
          <w:rFonts w:ascii="Arial" w:hAnsi="Arial" w:cs="Arial"/>
          <w:noProof/>
          <w:sz w:val="24"/>
          <w:szCs w:val="24"/>
        </w:rPr>
        <w:lastRenderedPageBreak/>
        <w:drawing>
          <wp:inline distT="0" distB="0" distL="0" distR="0">
            <wp:extent cx="3447415" cy="2335845"/>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004" cy="2349118"/>
                    </a:xfrm>
                    <a:prstGeom prst="rect">
                      <a:avLst/>
                    </a:prstGeom>
                    <a:ln>
                      <a:noFill/>
                    </a:ln>
                    <a:effectLst>
                      <a:softEdge rad="112500"/>
                    </a:effectLst>
                  </pic:spPr>
                </pic:pic>
              </a:graphicData>
            </a:graphic>
          </wp:inline>
        </w:drawing>
      </w:r>
    </w:p>
    <w:p w:rsidR="00532403" w:rsidRPr="00DF6643" w:rsidRDefault="00532403" w:rsidP="00532403">
      <w:pPr>
        <w:rPr>
          <w:rFonts w:ascii="Arial" w:hAnsi="Arial" w:cs="Arial"/>
          <w:sz w:val="24"/>
          <w:szCs w:val="24"/>
        </w:rPr>
      </w:pPr>
      <w:r w:rsidRPr="00DF6643">
        <w:rPr>
          <w:rFonts w:ascii="Arial" w:hAnsi="Arial" w:cs="Arial"/>
          <w:sz w:val="24"/>
          <w:szCs w:val="24"/>
        </w:rPr>
        <w:t xml:space="preserve">Agents with an * next to their name have logged in and are active users of CE Marketplace. You </w:t>
      </w:r>
      <w:proofErr w:type="gramStart"/>
      <w:r w:rsidRPr="00DF6643">
        <w:rPr>
          <w:rFonts w:ascii="Arial" w:hAnsi="Arial" w:cs="Arial"/>
          <w:sz w:val="24"/>
          <w:szCs w:val="24"/>
        </w:rPr>
        <w:t>have the ability to</w:t>
      </w:r>
      <w:proofErr w:type="gramEnd"/>
      <w:r w:rsidRPr="00DF6643">
        <w:rPr>
          <w:rFonts w:ascii="Arial" w:hAnsi="Arial" w:cs="Arial"/>
          <w:sz w:val="24"/>
          <w:szCs w:val="24"/>
        </w:rPr>
        <w:t xml:space="preserve"> click on the agents’ names to view their CE History, but you cannot make any changes to their records. You may also download copies of the reports in Microsoft Excel format by clicking on the icons or link next to the office(s).</w:t>
      </w:r>
    </w:p>
    <w:p w:rsidR="00532403" w:rsidRPr="00DF6643" w:rsidRDefault="00532403" w:rsidP="00532403">
      <w:pPr>
        <w:jc w:val="center"/>
        <w:rPr>
          <w:rFonts w:ascii="Arial" w:hAnsi="Arial" w:cs="Arial"/>
          <w:sz w:val="24"/>
          <w:szCs w:val="24"/>
        </w:rPr>
      </w:pPr>
      <w:r w:rsidRPr="00DF6643">
        <w:rPr>
          <w:rFonts w:ascii="Arial" w:hAnsi="Arial" w:cs="Arial"/>
          <w:noProof/>
          <w:sz w:val="24"/>
          <w:szCs w:val="24"/>
        </w:rPr>
        <w:drawing>
          <wp:inline distT="0" distB="0" distL="0" distR="0">
            <wp:extent cx="3137773" cy="20288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829" cy="2046966"/>
                    </a:xfrm>
                    <a:prstGeom prst="rect">
                      <a:avLst/>
                    </a:prstGeom>
                    <a:ln>
                      <a:noFill/>
                    </a:ln>
                    <a:effectLst>
                      <a:softEdge rad="112500"/>
                    </a:effectLst>
                  </pic:spPr>
                </pic:pic>
              </a:graphicData>
            </a:graphic>
          </wp:inline>
        </w:drawing>
      </w:r>
    </w:p>
    <w:p w:rsidR="00532403" w:rsidRPr="00DF6643" w:rsidRDefault="00532403" w:rsidP="00532403">
      <w:pPr>
        <w:jc w:val="center"/>
        <w:rPr>
          <w:rFonts w:ascii="Arial" w:hAnsi="Arial" w:cs="Arial"/>
          <w:sz w:val="24"/>
          <w:szCs w:val="24"/>
        </w:rPr>
      </w:pPr>
    </w:p>
    <w:p w:rsidR="00532403" w:rsidRPr="00DF6643" w:rsidRDefault="00532403" w:rsidP="00532403">
      <w:pPr>
        <w:rPr>
          <w:rFonts w:ascii="Arial" w:hAnsi="Arial" w:cs="Arial"/>
          <w:sz w:val="24"/>
          <w:szCs w:val="24"/>
        </w:rPr>
      </w:pPr>
      <w:r w:rsidRPr="00DF6643">
        <w:rPr>
          <w:rFonts w:ascii="Arial" w:hAnsi="Arial" w:cs="Arial"/>
          <w:sz w:val="24"/>
          <w:szCs w:val="24"/>
        </w:rPr>
        <w:t>Have any questions or comments about your Office CE Credits report? We’re here to help. We can be contacted via telephone at (844) 642-6633, Monday through Friday</w:t>
      </w:r>
      <w:r w:rsidR="001D624C" w:rsidRPr="00DF6643">
        <w:rPr>
          <w:rFonts w:ascii="Arial" w:hAnsi="Arial" w:cs="Arial"/>
          <w:sz w:val="24"/>
          <w:szCs w:val="24"/>
        </w:rPr>
        <w:t>,</w:t>
      </w:r>
      <w:r w:rsidRPr="00DF6643">
        <w:rPr>
          <w:rFonts w:ascii="Arial" w:hAnsi="Arial" w:cs="Arial"/>
          <w:sz w:val="24"/>
          <w:szCs w:val="24"/>
        </w:rPr>
        <w:t xml:space="preserve"> from 9 am to 4 pm or via email at tracking@cemarketplace.net. </w:t>
      </w:r>
    </w:p>
    <w:p w:rsidR="00532403" w:rsidRPr="00532403" w:rsidRDefault="00532403" w:rsidP="00532403">
      <w:pPr>
        <w:jc w:val="center"/>
        <w:rPr>
          <w:rFonts w:ascii="Arial" w:hAnsi="Arial" w:cs="Arial"/>
          <w:sz w:val="24"/>
          <w:szCs w:val="24"/>
        </w:rPr>
      </w:pPr>
    </w:p>
    <w:p w:rsidR="00532403" w:rsidRDefault="00532403" w:rsidP="00532403">
      <w:pPr>
        <w:jc w:val="center"/>
      </w:pPr>
      <w:bookmarkStart w:id="0" w:name="_GoBack"/>
      <w:bookmarkEnd w:id="0"/>
    </w:p>
    <w:sectPr w:rsidR="00532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49"/>
    <w:rsid w:val="001D624C"/>
    <w:rsid w:val="00413349"/>
    <w:rsid w:val="00532403"/>
    <w:rsid w:val="005E0B6F"/>
    <w:rsid w:val="00882DAB"/>
    <w:rsid w:val="008E29B8"/>
    <w:rsid w:val="00D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10929-A90E-4206-B73B-5FBA4604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McEvoy</dc:creator>
  <cp:keywords/>
  <dc:description/>
  <cp:lastModifiedBy>Brittany McEvoy</cp:lastModifiedBy>
  <cp:revision>4</cp:revision>
  <dcterms:created xsi:type="dcterms:W3CDTF">2019-11-13T15:34:00Z</dcterms:created>
  <dcterms:modified xsi:type="dcterms:W3CDTF">2019-11-14T16:24:00Z</dcterms:modified>
</cp:coreProperties>
</file>